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D1" w:rsidRPr="000A7863" w:rsidRDefault="000903D1" w:rsidP="00621096">
      <w:pPr>
        <w:spacing w:after="0" w:line="240" w:lineRule="auto"/>
        <w:jc w:val="right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bCs/>
          <w:sz w:val="24"/>
          <w:szCs w:val="24"/>
        </w:rPr>
        <w:t>Приложение №1</w:t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>ДО</w:t>
      </w:r>
      <w:r w:rsidRPr="000A7863">
        <w:rPr>
          <w:rStyle w:val="FootnoteReference"/>
          <w:rFonts w:ascii="Sylfaen" w:hAnsi="Sylfaen"/>
          <w:b/>
          <w:color w:val="FF0000"/>
          <w:sz w:val="24"/>
          <w:szCs w:val="24"/>
          <w:highlight w:val="yellow"/>
        </w:rPr>
        <w:footnoteReference w:id="1"/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„ИПЖЗ ТРОЯН“ </w:t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 xml:space="preserve">УЛ.”ВАСИЛ ЛЕВСКИ” № </w:t>
      </w:r>
      <w:r>
        <w:rPr>
          <w:rFonts w:ascii="Sylfaen" w:hAnsi="Sylfaen"/>
          <w:b/>
          <w:sz w:val="24"/>
          <w:szCs w:val="24"/>
        </w:rPr>
        <w:t>281</w:t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>ГР.</w:t>
      </w:r>
      <w:r>
        <w:rPr>
          <w:rFonts w:ascii="Sylfaen" w:hAnsi="Sylfaen"/>
          <w:b/>
          <w:sz w:val="24"/>
          <w:szCs w:val="24"/>
        </w:rPr>
        <w:t>ТРОЯН – 5600</w:t>
      </w:r>
    </w:p>
    <w:p w:rsidR="000903D1" w:rsidRPr="000A7863" w:rsidRDefault="000903D1" w:rsidP="00621096">
      <w:pPr>
        <w:spacing w:before="240" w:after="0" w:line="240" w:lineRule="auto"/>
        <w:jc w:val="center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 xml:space="preserve">ПРЕДСТАВЯНЕ НА УЧАСТНИК </w:t>
      </w:r>
      <w:r w:rsidRPr="000A7863">
        <w:rPr>
          <w:rStyle w:val="FootnoteReference"/>
          <w:rFonts w:ascii="Sylfaen" w:hAnsi="Sylfaen"/>
          <w:b/>
          <w:color w:val="FF0000"/>
          <w:sz w:val="32"/>
          <w:szCs w:val="32"/>
          <w:highlight w:val="yellow"/>
        </w:rPr>
        <w:footnoteReference w:id="2"/>
      </w:r>
    </w:p>
    <w:p w:rsidR="000903D1" w:rsidRPr="000A7863" w:rsidRDefault="000903D1" w:rsidP="00621096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В </w:t>
      </w:r>
      <w:r w:rsidRPr="000B548F">
        <w:rPr>
          <w:rFonts w:ascii="Sylfaen" w:hAnsi="Sylfaen"/>
          <w:bCs/>
          <w:sz w:val="24"/>
          <w:szCs w:val="24"/>
        </w:rPr>
        <w:t>процедур</w:t>
      </w:r>
      <w:r>
        <w:rPr>
          <w:rFonts w:ascii="Sylfaen" w:hAnsi="Sylfaen"/>
          <w:bCs/>
          <w:sz w:val="24"/>
          <w:szCs w:val="24"/>
        </w:rPr>
        <w:t xml:space="preserve">а за събиране на оферти с обява с предмет: </w:t>
      </w:r>
      <w:r w:rsidRPr="007147BB">
        <w:rPr>
          <w:rFonts w:ascii="Sylfaen" w:hAnsi="Sylfaen"/>
          <w:b/>
          <w:bCs/>
          <w:sz w:val="24"/>
          <w:szCs w:val="24"/>
        </w:rPr>
        <w:t xml:space="preserve">„Доставка на нетна активна електрическа енергия </w:t>
      </w:r>
      <w:r>
        <w:rPr>
          <w:rFonts w:ascii="Sylfaen" w:hAnsi="Sylfaen"/>
          <w:b/>
          <w:bCs/>
          <w:sz w:val="24"/>
          <w:szCs w:val="24"/>
        </w:rPr>
        <w:t xml:space="preserve">ниско напрежение </w:t>
      </w:r>
      <w:r w:rsidRPr="007147BB">
        <w:rPr>
          <w:rFonts w:ascii="Sylfaen" w:hAnsi="Sylfaen"/>
          <w:b/>
          <w:bCs/>
          <w:sz w:val="24"/>
          <w:szCs w:val="24"/>
        </w:rPr>
        <w:t xml:space="preserve">за нуждите на </w:t>
      </w:r>
      <w:r>
        <w:rPr>
          <w:rFonts w:ascii="Sylfaen" w:hAnsi="Sylfaen"/>
          <w:b/>
          <w:bCs/>
          <w:sz w:val="24"/>
          <w:szCs w:val="24"/>
        </w:rPr>
        <w:t>Институт по планинско животновъдство и земеделие – Троян,</w:t>
      </w:r>
      <w:r w:rsidRPr="007147BB">
        <w:rPr>
          <w:rFonts w:ascii="Sylfaen" w:hAnsi="Sylfaen"/>
          <w:b/>
          <w:bCs/>
          <w:sz w:val="24"/>
          <w:szCs w:val="24"/>
        </w:rPr>
        <w:t xml:space="preserve"> по свободно договорени цени и участие в стандартна балансираща група”</w:t>
      </w:r>
    </w:p>
    <w:tbl>
      <w:tblPr>
        <w:tblW w:w="9649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30"/>
        <w:gridCol w:w="4819"/>
      </w:tblGrid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Административни сведения: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Наименование на участника:</w:t>
            </w:r>
          </w:p>
        </w:tc>
        <w:bookmarkStart w:id="0" w:name="Text1"/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ЕИК/БУЛСТАТ/ЕГН: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B35068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Седалище: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пощенски код, населено място: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ул./бул. №, блок №, вход, етаж: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Адрес за кореспонденция: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пощенски код, населено място: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ул./бул. №, блок №, вход, етаж: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Телефон: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Факс: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E-mail адрес: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Лица, представляващи участника по учредителен акт:</w:t>
            </w:r>
          </w:p>
        </w:tc>
      </w:tr>
      <w:tr w:rsidR="000903D1" w:rsidRPr="00376FF0" w:rsidTr="00ED57BC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(ако лицата са повече от едно, се добавя необходимият брой полета)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Адрес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Адрес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Адрес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Участникът се представлява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заедно или поотделно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376FF0">
              <w:rPr>
                <w:rFonts w:ascii="Sylfaen" w:hAnsi="Sylfaen"/>
                <w:color w:val="FF0000"/>
                <w:sz w:val="24"/>
                <w:szCs w:val="24"/>
              </w:rPr>
              <w:t>(</w:t>
            </w: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невярното се зачертава</w:t>
            </w:r>
            <w:r w:rsidRPr="00376FF0">
              <w:rPr>
                <w:rFonts w:ascii="Sylfaen" w:hAnsi="Sylfaen"/>
                <w:color w:val="FF0000"/>
                <w:sz w:val="24"/>
                <w:szCs w:val="24"/>
              </w:rPr>
              <w:t>)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от следните лица: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rPr>
                <w:rFonts w:ascii="Sylfaen" w:hAnsi="Sylfaen"/>
                <w:b/>
                <w:i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i/>
                <w:sz w:val="24"/>
                <w:szCs w:val="24"/>
              </w:rPr>
              <w:t>;</w:t>
            </w:r>
          </w:p>
          <w:p w:rsidR="000903D1" w:rsidRPr="00376FF0" w:rsidRDefault="000903D1" w:rsidP="0062109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;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Данни за банковата сметка:</w:t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Обслужваща банка:</w:t>
            </w:r>
          </w:p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IBAN:</w:t>
            </w:r>
          </w:p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BIC:</w:t>
            </w:r>
          </w:p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Титуляр на сметката: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  <w:p w:rsidR="000903D1" w:rsidRPr="00376FF0" w:rsidRDefault="000903D1" w:rsidP="00AA5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УВАЖАЕМИ ДОЦ. ГЕОРГИЕВ,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Заявяваме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, че желаем да участваме в откритата от Вас процедура по Закона за обществените поръчки (ЗОП) за възлагане на обществена поръчка с предмет: </w:t>
            </w:r>
            <w:r w:rsidRPr="00376FF0">
              <w:rPr>
                <w:rFonts w:ascii="Sylfaen" w:hAnsi="Sylfaen"/>
                <w:b/>
                <w:bCs/>
                <w:sz w:val="24"/>
                <w:szCs w:val="24"/>
              </w:rPr>
              <w:t>„Доставка на нетна активна електрическа енергия ниско напрежение за нуждите на Институт по планинско животновъдство и земеделие – Троян, по свободно договорени цени и участие в стандартна балансираща група”</w:t>
            </w:r>
            <w:r w:rsidRPr="00376FF0">
              <w:rPr>
                <w:rFonts w:ascii="Sylfaen" w:hAnsi="Sylfaen"/>
                <w:sz w:val="24"/>
                <w:szCs w:val="24"/>
              </w:rPr>
              <w:t>, като подаваме оферта при условията, обявени в документацията за участие и приети от нас.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Задължаваме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се да спазваме всички условия на възложителя, посочени в  документацията за участие, които се отнасят до изпълнението на поръчката, в случай че същата ни бъде възложена.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Декларираме, че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приемаме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условията за изпълнение на обществената поръчка, заложени в приложения към документацията за участие проект на договор.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При изпълнението на обществената поръчка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няма да ползваме / ще ползваме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(относимото се подчертава)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следните подизпълнители:</w:t>
            </w:r>
          </w:p>
        </w:tc>
      </w:tr>
      <w:bookmarkStart w:id="1" w:name="Text7"/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………………………………………………………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bookmarkEnd w:id="1"/>
            <w:r w:rsidRPr="00376FF0">
              <w:rPr>
                <w:rFonts w:ascii="Sylfaen" w:hAnsi="Sylfaen"/>
                <w:sz w:val="24"/>
                <w:szCs w:val="24"/>
              </w:rPr>
              <w:t xml:space="preserve">, ЕИК/ЕГН: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;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(наименование на подизпълнителя, ЕИК/ЕГН)</w:t>
            </w:r>
          </w:p>
        </w:tc>
      </w:tr>
      <w:bookmarkStart w:id="2" w:name="Text8"/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Cs/>
                <w:noProof/>
                <w:sz w:val="24"/>
                <w:szCs w:val="24"/>
              </w:rPr>
              <w:t>.................................................</w: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end"/>
            </w:r>
            <w:bookmarkEnd w:id="2"/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(вид на дейностите, които ще изпълнява)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Дял от стойността на обществената поръчка (в %)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(дял от стойността на обществената поръчка (в %)</w:t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………………………………………………………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, ЕИК/ЕГН: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;</w:t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Cs/>
                <w:noProof/>
                <w:sz w:val="24"/>
                <w:szCs w:val="24"/>
              </w:rPr>
              <w:t>.................................................</w: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end"/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(вид на дейностите, които ще изпълнява)</w:t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Дял от стойността на обществената поръчка (в %)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(дял от стойността на обществената поръчка (в %)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806B75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Sylfaen" w:hAnsi="Sylfaen"/>
                <w:sz w:val="24"/>
                <w:szCs w:val="24"/>
              </w:rPr>
            </w:pP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 xml:space="preserve">Неразделна част от настоящия документ са: 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а) декларацията за липсата на обстоятелствата по чл. 54, ал. 1, т. 1 – 5 и 7 ЗОП, подписана от лицата, които представляват участника съгласно документите за регистрация;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б) изисканите от възложителя доказателства за личното състояние на кандидата и критериите за подбор.</w:t>
            </w:r>
          </w:p>
        </w:tc>
      </w:tr>
    </w:tbl>
    <w:p w:rsidR="000903D1" w:rsidRPr="000A7863" w:rsidRDefault="000903D1" w:rsidP="0062109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Sylfaen" w:hAnsi="Sylfaen"/>
          <w:sz w:val="24"/>
          <w:szCs w:val="24"/>
        </w:rPr>
      </w:pPr>
    </w:p>
    <w:tbl>
      <w:tblPr>
        <w:tblW w:w="9639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6520"/>
      </w:tblGrid>
      <w:tr w:rsidR="000903D1" w:rsidRPr="00376FF0" w:rsidTr="00AC4167">
        <w:trPr>
          <w:tblCellSpacing w:w="0" w:type="dxa"/>
        </w:trPr>
        <w:tc>
          <w:tcPr>
            <w:tcW w:w="31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Дата </w:t>
            </w:r>
          </w:p>
        </w:tc>
        <w:tc>
          <w:tcPr>
            <w:tcW w:w="6520" w:type="dxa"/>
          </w:tcPr>
          <w:p w:rsidR="000903D1" w:rsidRPr="00376FF0" w:rsidRDefault="000903D1" w:rsidP="0096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bookmarkStart w:id="3" w:name="Text4"/>
            <w:r w:rsidRPr="00376FF0">
              <w:rPr>
                <w:rFonts w:ascii="Sylfaen" w:hAnsi="Sylfaen"/>
                <w:b/>
                <w:sz w:val="24"/>
                <w:szCs w:val="24"/>
              </w:rPr>
              <w:t>…………..2017 г.</w:t>
            </w:r>
            <w:bookmarkEnd w:id="3"/>
          </w:p>
        </w:tc>
      </w:tr>
      <w:tr w:rsidR="000903D1" w:rsidRPr="00376FF0" w:rsidTr="00AC4167">
        <w:trPr>
          <w:tblCellSpacing w:w="0" w:type="dxa"/>
        </w:trPr>
        <w:tc>
          <w:tcPr>
            <w:tcW w:w="31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Име и фамилия</w:t>
            </w:r>
          </w:p>
        </w:tc>
        <w:tc>
          <w:tcPr>
            <w:tcW w:w="6520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AC4167">
        <w:trPr>
          <w:tblCellSpacing w:w="0" w:type="dxa"/>
        </w:trPr>
        <w:tc>
          <w:tcPr>
            <w:tcW w:w="31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Подпис на лицето (и печат)</w:t>
            </w:r>
            <w:r w:rsidRPr="00376FF0">
              <w:rPr>
                <w:rStyle w:val="FootnoteReference"/>
                <w:rFonts w:ascii="Sylfaen" w:hAnsi="Sylfaen"/>
                <w:b/>
                <w:color w:val="FF0000"/>
                <w:sz w:val="24"/>
                <w:szCs w:val="24"/>
              </w:rPr>
              <w:footnoteReference w:id="3"/>
            </w:r>
          </w:p>
        </w:tc>
        <w:bookmarkStart w:id="4" w:name="Text5"/>
        <w:tc>
          <w:tcPr>
            <w:tcW w:w="6520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0903D1" w:rsidRDefault="000903D1" w:rsidP="004512E2">
      <w:pPr>
        <w:jc w:val="right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Приложение</w:t>
      </w:r>
    </w:p>
    <w:p w:rsidR="000903D1" w:rsidRPr="00B30C26" w:rsidRDefault="000903D1" w:rsidP="003D4055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 w:rsidRPr="00B30C26">
        <w:rPr>
          <w:rFonts w:ascii="Sylfaen" w:hAnsi="Sylfaen"/>
          <w:b/>
          <w:bCs/>
          <w:sz w:val="24"/>
          <w:szCs w:val="24"/>
        </w:rPr>
        <w:t>Опис на представените документи</w:t>
      </w:r>
    </w:p>
    <w:p w:rsidR="000903D1" w:rsidRPr="00533151" w:rsidRDefault="000903D1" w:rsidP="003D4055">
      <w:pPr>
        <w:spacing w:after="0"/>
        <w:jc w:val="center"/>
        <w:rPr>
          <w:rFonts w:ascii="Sylfaen" w:hAnsi="Sylfaen"/>
          <w:bCs/>
          <w:sz w:val="24"/>
          <w:szCs w:val="24"/>
        </w:rPr>
      </w:pPr>
      <w:r w:rsidRPr="00533151">
        <w:rPr>
          <w:rFonts w:ascii="Sylfaen" w:hAnsi="Sylfaen"/>
          <w:bCs/>
          <w:sz w:val="24"/>
          <w:szCs w:val="24"/>
        </w:rPr>
        <w:t>съдържащи се в офертата на ...................................................,</w:t>
      </w:r>
    </w:p>
    <w:p w:rsidR="000903D1" w:rsidRPr="00B30C26" w:rsidRDefault="000903D1" w:rsidP="004512E2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участник в процедура за събиране на оферти с обява с предмет: </w:t>
      </w:r>
      <w:r w:rsidRPr="007147BB">
        <w:rPr>
          <w:rFonts w:ascii="Sylfaen" w:hAnsi="Sylfaen"/>
          <w:b/>
          <w:bCs/>
          <w:sz w:val="24"/>
          <w:szCs w:val="24"/>
        </w:rPr>
        <w:t xml:space="preserve">„Доставка на нетна активна електрическа енергия </w:t>
      </w:r>
      <w:r>
        <w:rPr>
          <w:rFonts w:ascii="Sylfaen" w:hAnsi="Sylfaen"/>
          <w:b/>
          <w:bCs/>
          <w:sz w:val="24"/>
          <w:szCs w:val="24"/>
        </w:rPr>
        <w:t xml:space="preserve">ниско напрежение </w:t>
      </w:r>
      <w:r w:rsidRPr="007147BB">
        <w:rPr>
          <w:rFonts w:ascii="Sylfaen" w:hAnsi="Sylfaen"/>
          <w:b/>
          <w:bCs/>
          <w:sz w:val="24"/>
          <w:szCs w:val="24"/>
        </w:rPr>
        <w:t xml:space="preserve">за нуждите на </w:t>
      </w:r>
      <w:r>
        <w:rPr>
          <w:rFonts w:ascii="Sylfaen" w:hAnsi="Sylfaen"/>
          <w:b/>
          <w:bCs/>
          <w:sz w:val="24"/>
          <w:szCs w:val="24"/>
        </w:rPr>
        <w:t>Институт по планинско животновъдство и земеделие – Троян,</w:t>
      </w:r>
      <w:r w:rsidRPr="007147BB">
        <w:rPr>
          <w:rFonts w:ascii="Sylfaen" w:hAnsi="Sylfaen"/>
          <w:b/>
          <w:bCs/>
          <w:sz w:val="24"/>
          <w:szCs w:val="24"/>
        </w:rPr>
        <w:t xml:space="preserve"> по свободно договорени цени и участие в стандартна балансираща група”</w:t>
      </w:r>
    </w:p>
    <w:tbl>
      <w:tblPr>
        <w:tblW w:w="10218" w:type="dxa"/>
        <w:tblInd w:w="-45" w:type="dxa"/>
        <w:tblLayout w:type="fixed"/>
        <w:tblLook w:val="0000"/>
      </w:tblPr>
      <w:tblGrid>
        <w:gridCol w:w="862"/>
        <w:gridCol w:w="7229"/>
        <w:gridCol w:w="2127"/>
      </w:tblGrid>
      <w:tr w:rsidR="000903D1" w:rsidRPr="00376FF0" w:rsidTr="003D4055">
        <w:trPr>
          <w:trHeight w:val="78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</w:p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/>
                <w:bCs/>
              </w:rPr>
              <w:t>Пор. №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Cs/>
              </w:rPr>
            </w:pPr>
          </w:p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/>
                <w:bCs/>
              </w:rPr>
              <w:t>Съдържание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/>
                <w:bCs/>
              </w:rPr>
              <w:t>Вид и количество на документите</w:t>
            </w:r>
          </w:p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  <w:i/>
                <w:iCs/>
              </w:rPr>
            </w:pPr>
            <w:r w:rsidRPr="00376FF0">
              <w:rPr>
                <w:rFonts w:ascii="Sylfaen" w:hAnsi="Sylfaen"/>
                <w:b/>
                <w:bCs/>
                <w:i/>
                <w:iCs/>
              </w:rPr>
              <w:t>/оригинал или заверено копие/</w:t>
            </w: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Представяне на участника (</w:t>
            </w:r>
            <w:r w:rsidRPr="00376FF0">
              <w:rPr>
                <w:rFonts w:ascii="Sylfaen" w:hAnsi="Sylfaen"/>
                <w:b/>
                <w:bCs/>
              </w:rPr>
              <w:t>Приложение №1</w:t>
            </w:r>
            <w:r w:rsidRPr="00376FF0">
              <w:rPr>
                <w:rFonts w:ascii="Sylfaen" w:hAnsi="Sylfae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4512E2">
            <w:pPr>
              <w:spacing w:after="0"/>
              <w:rPr>
                <w:rFonts w:ascii="Sylfaen" w:hAnsi="Sylfaen"/>
                <w:bCs/>
                <w:i/>
              </w:rPr>
            </w:pPr>
            <w:r w:rsidRPr="00376FF0">
              <w:rPr>
                <w:rFonts w:ascii="Sylfaen" w:hAnsi="Sylfaen"/>
                <w:bCs/>
              </w:rPr>
              <w:t xml:space="preserve">Декларация по чл.54, ал.1 от ЗОП – </w:t>
            </w:r>
            <w:r w:rsidRPr="00376FF0">
              <w:rPr>
                <w:rFonts w:ascii="Sylfaen" w:hAnsi="Sylfaen"/>
                <w:b/>
                <w:bCs/>
              </w:rPr>
              <w:t>(Приложение №2)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4512E2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 xml:space="preserve">Декларация за участие на подизпълнител </w:t>
            </w:r>
            <w:r w:rsidRPr="00376FF0">
              <w:rPr>
                <w:rFonts w:ascii="Sylfaen" w:hAnsi="Sylfaen"/>
                <w:b/>
                <w:bCs/>
              </w:rPr>
              <w:t>(Приложение №3)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 xml:space="preserve">Декларация за приемане условията на договора </w:t>
            </w:r>
            <w:r w:rsidRPr="00376FF0">
              <w:rPr>
                <w:rFonts w:ascii="Sylfaen" w:hAnsi="Sylfaen"/>
                <w:b/>
                <w:bCs/>
              </w:rPr>
              <w:t>(Приложение №4)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376FF0">
              <w:rPr>
                <w:rFonts w:ascii="Sylfaen" w:hAnsi="Sylfaen"/>
                <w:bCs/>
                <w:lang w:val="ru-RU"/>
              </w:rPr>
              <w:t>Декларация за изпълнени договори  (</w:t>
            </w:r>
            <w:r w:rsidRPr="00376FF0">
              <w:rPr>
                <w:rFonts w:ascii="Sylfaen" w:hAnsi="Sylfaen"/>
                <w:b/>
                <w:bCs/>
                <w:lang w:val="ru-RU"/>
              </w:rPr>
              <w:t>Приложение №5</w:t>
            </w:r>
            <w:r w:rsidRPr="00376FF0">
              <w:rPr>
                <w:rFonts w:ascii="Sylfaen" w:hAnsi="Sylfaen"/>
                <w:bCs/>
                <w:lang w:val="ru-RU"/>
              </w:rPr>
              <w:t>)</w:t>
            </w:r>
            <w:r w:rsidRPr="00376FF0">
              <w:rPr>
                <w:rFonts w:ascii="Sylfaen" w:hAnsi="Sylfaen"/>
                <w:bCs/>
                <w:i/>
                <w:lang w:val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Декларация за предложения екип (</w:t>
            </w:r>
            <w:r w:rsidRPr="00376FF0">
              <w:rPr>
                <w:rFonts w:ascii="Sylfaen" w:hAnsi="Sylfaen"/>
                <w:b/>
                <w:bCs/>
              </w:rPr>
              <w:t>Приложение №6</w:t>
            </w:r>
            <w:r w:rsidRPr="00376FF0">
              <w:rPr>
                <w:rFonts w:ascii="Sylfaen" w:hAnsi="Sylfae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6E621F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  <w:lang w:val="ru-RU"/>
              </w:rPr>
              <w:t>Декларация-списък транспортни с-ва</w:t>
            </w:r>
            <w:r w:rsidRPr="00376FF0">
              <w:rPr>
                <w:rFonts w:ascii="Sylfaen" w:hAnsi="Sylfaen"/>
                <w:bCs/>
              </w:rPr>
              <w:t xml:space="preserve"> (</w:t>
            </w:r>
            <w:r w:rsidRPr="00376FF0">
              <w:rPr>
                <w:rFonts w:ascii="Sylfaen" w:hAnsi="Sylfaen"/>
                <w:b/>
                <w:bCs/>
              </w:rPr>
              <w:t>Приложение №7</w:t>
            </w:r>
            <w:r w:rsidRPr="00376FF0">
              <w:rPr>
                <w:rFonts w:ascii="Sylfaen" w:hAnsi="Sylfaen"/>
                <w:bCs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6E621F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376FF0">
              <w:rPr>
                <w:rFonts w:ascii="Sylfaen" w:hAnsi="Sylfaen"/>
                <w:bCs/>
                <w:lang w:val="ru-RU"/>
              </w:rPr>
              <w:t>Предложение (</w:t>
            </w:r>
            <w:r w:rsidRPr="00376FF0">
              <w:rPr>
                <w:rFonts w:ascii="Sylfaen" w:hAnsi="Sylfaen"/>
                <w:b/>
                <w:bCs/>
                <w:lang w:val="ru-RU"/>
              </w:rPr>
              <w:t>Приложение №8</w:t>
            </w:r>
            <w:r w:rsidRPr="00376FF0">
              <w:rPr>
                <w:rFonts w:ascii="Sylfaen" w:hAnsi="Sylfaen"/>
                <w:bCs/>
                <w:lang w:val="ru-RU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6E621F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Ценово предложение (</w:t>
            </w:r>
            <w:r w:rsidRPr="00376FF0">
              <w:rPr>
                <w:rFonts w:ascii="Sylfaen" w:hAnsi="Sylfaen"/>
                <w:b/>
                <w:bCs/>
              </w:rPr>
              <w:t>Приложение №9</w:t>
            </w:r>
            <w:r w:rsidRPr="00376FF0">
              <w:rPr>
                <w:rFonts w:ascii="Sylfaen" w:hAnsi="Sylfaen"/>
                <w:bCs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E37893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376FF0">
              <w:rPr>
                <w:rFonts w:ascii="Sylfaen" w:hAnsi="Sylfaen"/>
                <w:bCs/>
              </w:rPr>
              <w:t>Информация за притежавана лицензия с обхват „Търговия с електрическа енергия“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Информация за регистрирация  в  ЕСО ЕАД като търговец на електрическа енергия и като координатор на стандартна балансираща група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Заверено копие на валиден сертификат ISO 9001:2008/2015 или еквивалентен, с обхват: „Търговия с електрическа енергия и координатор на стандартна балансираща група“</w:t>
            </w:r>
            <w:bookmarkStart w:id="5" w:name="_GoBack"/>
            <w:bookmarkEnd w:id="5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Cs/>
              </w:rPr>
              <w:t xml:space="preserve">Други, които участникът счита, че са от особена важност при оценката на </w:t>
            </w:r>
            <w:r w:rsidRPr="00376FF0">
              <w:rPr>
                <w:rFonts w:ascii="Sylfaen" w:hAnsi="Sylfaen"/>
                <w:bCs/>
                <w:lang w:val="ru-RU"/>
              </w:rPr>
              <w:t>офертата или се изискват, съгласно документацията: ........................................................................................................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</w:tbl>
    <w:p w:rsidR="000903D1" w:rsidRPr="000A7863" w:rsidRDefault="000903D1" w:rsidP="00621096">
      <w:pPr>
        <w:jc w:val="both"/>
        <w:rPr>
          <w:rFonts w:ascii="Sylfaen" w:hAnsi="Sylfaen"/>
          <w:sz w:val="24"/>
          <w:szCs w:val="24"/>
        </w:rPr>
      </w:pPr>
    </w:p>
    <w:sectPr w:rsidR="000903D1" w:rsidRPr="000A7863" w:rsidSect="000A7863">
      <w:pgSz w:w="11906" w:h="16838" w:code="9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D1" w:rsidRDefault="000903D1" w:rsidP="00B3443A">
      <w:pPr>
        <w:spacing w:after="0" w:line="240" w:lineRule="auto"/>
      </w:pPr>
      <w:r>
        <w:separator/>
      </w:r>
    </w:p>
  </w:endnote>
  <w:endnote w:type="continuationSeparator" w:id="0">
    <w:p w:rsidR="000903D1" w:rsidRDefault="000903D1" w:rsidP="00B3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D1" w:rsidRDefault="000903D1" w:rsidP="00B3443A">
      <w:pPr>
        <w:spacing w:after="0" w:line="240" w:lineRule="auto"/>
      </w:pPr>
      <w:r>
        <w:separator/>
      </w:r>
    </w:p>
  </w:footnote>
  <w:footnote w:type="continuationSeparator" w:id="0">
    <w:p w:rsidR="000903D1" w:rsidRDefault="000903D1" w:rsidP="00B3443A">
      <w:pPr>
        <w:spacing w:after="0" w:line="240" w:lineRule="auto"/>
      </w:pPr>
      <w:r>
        <w:continuationSeparator/>
      </w:r>
    </w:p>
  </w:footnote>
  <w:footnote w:id="1">
    <w:p w:rsidR="000903D1" w:rsidRDefault="000903D1" w:rsidP="00FF45D1">
      <w:pPr>
        <w:pStyle w:val="FootnoteText"/>
        <w:jc w:val="both"/>
      </w:pPr>
      <w:r w:rsidRPr="00FF45D1">
        <w:rPr>
          <w:rStyle w:val="FootnoteReference"/>
          <w:rFonts w:ascii="Times New Roman" w:hAnsi="Times New Roman"/>
          <w:b/>
          <w:i/>
        </w:rPr>
        <w:footnoteRef/>
      </w:r>
      <w:r w:rsidRPr="00FF45D1">
        <w:rPr>
          <w:rFonts w:ascii="Times New Roman" w:hAnsi="Times New Roman"/>
          <w:b/>
          <w:i/>
        </w:rPr>
        <w:t xml:space="preserve"> Документът се адресира до възложителя на конкретната обществена поръчка, като е достатъчно посочване на длъжност.</w:t>
      </w:r>
    </w:p>
  </w:footnote>
  <w:footnote w:id="2">
    <w:p w:rsidR="000903D1" w:rsidRDefault="000903D1" w:rsidP="00FF45D1">
      <w:pPr>
        <w:pStyle w:val="FootnoteText"/>
        <w:jc w:val="both"/>
      </w:pPr>
      <w:r w:rsidRPr="00FF45D1">
        <w:rPr>
          <w:rStyle w:val="FootnoteReference"/>
          <w:rFonts w:ascii="Times New Roman" w:hAnsi="Times New Roman"/>
          <w:b/>
          <w:i/>
        </w:rPr>
        <w:footnoteRef/>
      </w:r>
      <w:r w:rsidRPr="00FF45D1">
        <w:rPr>
          <w:rFonts w:ascii="Times New Roman" w:hAnsi="Times New Roman"/>
          <w:b/>
          <w:i/>
        </w:rPr>
        <w:t xml:space="preserve"> Документът е задължителна част о</w:t>
      </w:r>
      <w:r>
        <w:rPr>
          <w:rFonts w:ascii="Times New Roman" w:hAnsi="Times New Roman"/>
          <w:b/>
          <w:i/>
        </w:rPr>
        <w:t xml:space="preserve">т офертата. </w:t>
      </w:r>
    </w:p>
  </w:footnote>
  <w:footnote w:id="3">
    <w:p w:rsidR="000903D1" w:rsidRDefault="000903D1" w:rsidP="00141112">
      <w:pPr>
        <w:pStyle w:val="FootnoteText"/>
        <w:jc w:val="both"/>
      </w:pPr>
      <w:r w:rsidRPr="00141112">
        <w:rPr>
          <w:rStyle w:val="FootnoteReference"/>
          <w:rFonts w:ascii="Times New Roman" w:hAnsi="Times New Roman"/>
          <w:b/>
          <w:i/>
        </w:rPr>
        <w:footnoteRef/>
      </w:r>
      <w:r w:rsidRPr="00141112">
        <w:rPr>
          <w:rFonts w:ascii="Times New Roman" w:hAnsi="Times New Roman"/>
          <w:b/>
          <w:i/>
        </w:rPr>
        <w:t xml:space="preserve"> Документът се подписва от законния представител на участника или от надлежно упълномощено лице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85F6B"/>
    <w:multiLevelType w:val="hybridMultilevel"/>
    <w:tmpl w:val="EEB09A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B84DAC"/>
    <w:multiLevelType w:val="hybridMultilevel"/>
    <w:tmpl w:val="4822B490"/>
    <w:lvl w:ilvl="0" w:tplc="82B6E0B2">
      <w:start w:val="1"/>
      <w:numFmt w:val="decimal"/>
      <w:lvlText w:val="%1."/>
      <w:lvlJc w:val="left"/>
      <w:pPr>
        <w:ind w:left="1200" w:hanging="360"/>
      </w:pPr>
      <w:rPr>
        <w:rFonts w:cs="Times New Roman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">
    <w:nsid w:val="1F29114D"/>
    <w:multiLevelType w:val="hybridMultilevel"/>
    <w:tmpl w:val="9912D1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2649F2"/>
    <w:multiLevelType w:val="hybridMultilevel"/>
    <w:tmpl w:val="EEB09A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66212C"/>
    <w:multiLevelType w:val="hybridMultilevel"/>
    <w:tmpl w:val="69BCEB7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B30076"/>
    <w:multiLevelType w:val="hybridMultilevel"/>
    <w:tmpl w:val="B8E2568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34366D"/>
    <w:multiLevelType w:val="singleLevel"/>
    <w:tmpl w:val="24064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23F"/>
    <w:rsid w:val="0000531C"/>
    <w:rsid w:val="000147B3"/>
    <w:rsid w:val="00084148"/>
    <w:rsid w:val="000903D1"/>
    <w:rsid w:val="000937A8"/>
    <w:rsid w:val="000A5D0C"/>
    <w:rsid w:val="000A7863"/>
    <w:rsid w:val="000B548F"/>
    <w:rsid w:val="000C7508"/>
    <w:rsid w:val="000D144E"/>
    <w:rsid w:val="000E2F69"/>
    <w:rsid w:val="000E315E"/>
    <w:rsid w:val="00106EE3"/>
    <w:rsid w:val="00117067"/>
    <w:rsid w:val="001229CF"/>
    <w:rsid w:val="00141112"/>
    <w:rsid w:val="001519CA"/>
    <w:rsid w:val="00151E3B"/>
    <w:rsid w:val="00152C88"/>
    <w:rsid w:val="001B7069"/>
    <w:rsid w:val="001D40EF"/>
    <w:rsid w:val="001E3ABC"/>
    <w:rsid w:val="00205AAE"/>
    <w:rsid w:val="00250F41"/>
    <w:rsid w:val="002565B3"/>
    <w:rsid w:val="002937D9"/>
    <w:rsid w:val="00293936"/>
    <w:rsid w:val="002F2A2F"/>
    <w:rsid w:val="002F4DAF"/>
    <w:rsid w:val="00305EEC"/>
    <w:rsid w:val="0030610D"/>
    <w:rsid w:val="003557AD"/>
    <w:rsid w:val="00355D9F"/>
    <w:rsid w:val="00371598"/>
    <w:rsid w:val="00376FF0"/>
    <w:rsid w:val="00383088"/>
    <w:rsid w:val="00383AC5"/>
    <w:rsid w:val="00392D08"/>
    <w:rsid w:val="00395ECB"/>
    <w:rsid w:val="003A7488"/>
    <w:rsid w:val="003D4055"/>
    <w:rsid w:val="003D6671"/>
    <w:rsid w:val="004070FF"/>
    <w:rsid w:val="0044123F"/>
    <w:rsid w:val="00447415"/>
    <w:rsid w:val="004512E2"/>
    <w:rsid w:val="00487EDB"/>
    <w:rsid w:val="004A33FC"/>
    <w:rsid w:val="004F3E2F"/>
    <w:rsid w:val="00510F62"/>
    <w:rsid w:val="00533151"/>
    <w:rsid w:val="0054406C"/>
    <w:rsid w:val="005472B9"/>
    <w:rsid w:val="0058284C"/>
    <w:rsid w:val="005E1D70"/>
    <w:rsid w:val="00621096"/>
    <w:rsid w:val="0064482B"/>
    <w:rsid w:val="006B047D"/>
    <w:rsid w:val="006E621F"/>
    <w:rsid w:val="007147BB"/>
    <w:rsid w:val="00741B93"/>
    <w:rsid w:val="007446E7"/>
    <w:rsid w:val="007475D9"/>
    <w:rsid w:val="00766559"/>
    <w:rsid w:val="00781F78"/>
    <w:rsid w:val="00791FEF"/>
    <w:rsid w:val="007E08F6"/>
    <w:rsid w:val="007E3991"/>
    <w:rsid w:val="007F1CFB"/>
    <w:rsid w:val="00806B75"/>
    <w:rsid w:val="0083498E"/>
    <w:rsid w:val="00842E59"/>
    <w:rsid w:val="0084621E"/>
    <w:rsid w:val="008D2111"/>
    <w:rsid w:val="008D286A"/>
    <w:rsid w:val="008F3185"/>
    <w:rsid w:val="009122D0"/>
    <w:rsid w:val="00963D0A"/>
    <w:rsid w:val="0098401C"/>
    <w:rsid w:val="00997389"/>
    <w:rsid w:val="009E422D"/>
    <w:rsid w:val="009F0F10"/>
    <w:rsid w:val="00A15D7A"/>
    <w:rsid w:val="00A44A47"/>
    <w:rsid w:val="00A55FFD"/>
    <w:rsid w:val="00A743FC"/>
    <w:rsid w:val="00AA5434"/>
    <w:rsid w:val="00AA5863"/>
    <w:rsid w:val="00AC4167"/>
    <w:rsid w:val="00AF06E0"/>
    <w:rsid w:val="00B30C26"/>
    <w:rsid w:val="00B3443A"/>
    <w:rsid w:val="00B35068"/>
    <w:rsid w:val="00B37FDE"/>
    <w:rsid w:val="00B53335"/>
    <w:rsid w:val="00BE4C7F"/>
    <w:rsid w:val="00BF075C"/>
    <w:rsid w:val="00C61835"/>
    <w:rsid w:val="00CF0AAA"/>
    <w:rsid w:val="00DA3F18"/>
    <w:rsid w:val="00DA7747"/>
    <w:rsid w:val="00DD6F89"/>
    <w:rsid w:val="00DF6961"/>
    <w:rsid w:val="00E37893"/>
    <w:rsid w:val="00E55178"/>
    <w:rsid w:val="00E70105"/>
    <w:rsid w:val="00ED57BC"/>
    <w:rsid w:val="00ED7B44"/>
    <w:rsid w:val="00F049EA"/>
    <w:rsid w:val="00F35B26"/>
    <w:rsid w:val="00FB4B59"/>
    <w:rsid w:val="00FE41F5"/>
    <w:rsid w:val="00FF258E"/>
    <w:rsid w:val="00FF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3F"/>
    <w:pPr>
      <w:spacing w:after="200" w:line="276" w:lineRule="auto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937D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4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3443A"/>
    <w:rPr>
      <w:rFonts w:ascii="Calibri" w:hAnsi="Calibri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rsid w:val="00B3443A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B3443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3443A"/>
    <w:rPr>
      <w:rFonts w:ascii="Calibri" w:hAnsi="Calibri" w:cs="Times New Roman"/>
      <w:sz w:val="20"/>
      <w:szCs w:val="20"/>
      <w:lang w:eastAsia="bg-BG"/>
    </w:rPr>
  </w:style>
  <w:style w:type="character" w:styleId="EndnoteReference">
    <w:name w:val="endnote reference"/>
    <w:basedOn w:val="DefaultParagraphFont"/>
    <w:uiPriority w:val="99"/>
    <w:semiHidden/>
    <w:rsid w:val="00B344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0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5EEC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3</Pages>
  <Words>1010</Words>
  <Characters>5759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Общински собственост</dc:creator>
  <cp:keywords/>
  <dc:description/>
  <cp:lastModifiedBy>User</cp:lastModifiedBy>
  <cp:revision>15</cp:revision>
  <dcterms:created xsi:type="dcterms:W3CDTF">2015-06-17T16:24:00Z</dcterms:created>
  <dcterms:modified xsi:type="dcterms:W3CDTF">2017-05-26T07:02:00Z</dcterms:modified>
</cp:coreProperties>
</file>